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83F" w:rsidRDefault="0077083F">
      <w:pPr>
        <w:adjustRightInd w:val="0"/>
        <w:snapToGrid w:val="0"/>
        <w:spacing w:line="360" w:lineRule="auto"/>
        <w:rPr>
          <w:rFonts w:ascii="Times New Roman" w:eastAsia="黑体" w:hAnsi="Times New Roman"/>
          <w:sz w:val="32"/>
          <w:szCs w:val="32"/>
        </w:rPr>
      </w:pPr>
      <w:bookmarkStart w:id="0" w:name="_GoBack"/>
      <w:r>
        <w:rPr>
          <w:rFonts w:ascii="Times New Roman" w:eastAsia="黑体" w:hAnsi="Times New Roman" w:hint="eastAsia"/>
          <w:sz w:val="32"/>
          <w:szCs w:val="32"/>
        </w:rPr>
        <w:t>附件</w:t>
      </w:r>
    </w:p>
    <w:bookmarkEnd w:id="0"/>
    <w:p w:rsidR="0077083F" w:rsidRDefault="0077083F">
      <w:pPr>
        <w:adjustRightInd w:val="0"/>
        <w:snapToGrid w:val="0"/>
        <w:spacing w:line="360" w:lineRule="auto"/>
        <w:jc w:val="center"/>
        <w:rPr>
          <w:rFonts w:ascii="Times New Roman" w:eastAsia="仿宋_GB2312" w:hAnsi="Times New Roman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新桥镇</w:t>
      </w:r>
      <w:r>
        <w:rPr>
          <w:rFonts w:ascii="Times New Roman" w:eastAsia="Times New Roman" w:hAnsi="Times New Roman"/>
          <w:b/>
          <w:bCs/>
          <w:sz w:val="32"/>
          <w:szCs w:val="32"/>
        </w:rPr>
        <w:t>2026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年农业产业强镇项目资金使用表</w:t>
      </w:r>
    </w:p>
    <w:tbl>
      <w:tblPr>
        <w:tblW w:w="5476" w:type="pct"/>
        <w:jc w:val="center"/>
        <w:tblLayout w:type="fixed"/>
        <w:tblLook w:val="00A0"/>
      </w:tblPr>
      <w:tblGrid>
        <w:gridCol w:w="547"/>
        <w:gridCol w:w="556"/>
        <w:gridCol w:w="527"/>
        <w:gridCol w:w="452"/>
        <w:gridCol w:w="443"/>
        <w:gridCol w:w="3983"/>
        <w:gridCol w:w="2590"/>
        <w:gridCol w:w="1911"/>
        <w:gridCol w:w="566"/>
        <w:gridCol w:w="566"/>
        <w:gridCol w:w="566"/>
        <w:gridCol w:w="636"/>
        <w:gridCol w:w="689"/>
      </w:tblGrid>
      <w:tr w:rsidR="0077083F" w:rsidRPr="00BC302A">
        <w:trPr>
          <w:trHeight w:val="273"/>
          <w:tblHeader/>
          <w:jc w:val="center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Cs w:val="21"/>
                <w:lang/>
              </w:rPr>
              <w:t>序号</w:t>
            </w:r>
          </w:p>
        </w:tc>
        <w:tc>
          <w:tcPr>
            <w:tcW w:w="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Cs w:val="21"/>
                <w:lang/>
              </w:rPr>
              <w:t>项目名称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Cs w:val="21"/>
              </w:rPr>
              <w:t>承担主体类型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Cs w:val="21"/>
                <w:lang/>
              </w:rPr>
              <w:t>建设地点</w:t>
            </w:r>
          </w:p>
        </w:tc>
        <w:tc>
          <w:tcPr>
            <w:tcW w:w="7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Cs w:val="21"/>
                <w:lang/>
              </w:rPr>
              <w:t>建设内容</w:t>
            </w:r>
          </w:p>
        </w:tc>
        <w:tc>
          <w:tcPr>
            <w:tcW w:w="20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Cs w:val="21"/>
                <w:lang/>
              </w:rPr>
              <w:t>预期建设成效</w:t>
            </w:r>
          </w:p>
        </w:tc>
        <w:tc>
          <w:tcPr>
            <w:tcW w:w="2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Cs w:val="21"/>
                <w:lang/>
              </w:rPr>
              <w:t>投资总额（万元）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Cs w:val="21"/>
                <w:lang/>
              </w:rPr>
              <w:t>是否属于产业强村建设项目</w:t>
            </w:r>
          </w:p>
        </w:tc>
      </w:tr>
      <w:tr w:rsidR="0077083F" w:rsidRPr="00BC302A">
        <w:trPr>
          <w:trHeight w:val="90"/>
          <w:tblHeader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Cs w:val="21"/>
              </w:rPr>
              <w:t>承担主体</w:t>
            </w:r>
          </w:p>
        </w:tc>
        <w:tc>
          <w:tcPr>
            <w:tcW w:w="4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Cs w:val="21"/>
                <w:lang/>
              </w:rPr>
              <w:t>主要建设内容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Cs w:val="21"/>
                <w:lang/>
              </w:rPr>
              <w:t>中央财政奖补资金支持建设内容</w:t>
            </w:r>
          </w:p>
        </w:tc>
        <w:tc>
          <w:tcPr>
            <w:tcW w:w="209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Cs w:val="21"/>
                <w:lang/>
              </w:rPr>
              <w:t>合计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Cs w:val="21"/>
                <w:lang/>
              </w:rPr>
              <w:t>中央财政奖补资金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Cs w:val="21"/>
                <w:lang/>
              </w:rPr>
              <w:t>撬动地方财政资金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Cs w:val="21"/>
                <w:lang/>
              </w:rPr>
              <w:t>撬动自筹资金</w:t>
            </w:r>
          </w:p>
        </w:tc>
        <w:tc>
          <w:tcPr>
            <w:tcW w:w="75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snapToGrid w:val="0"/>
              <w:jc w:val="center"/>
              <w:rPr>
                <w:rFonts w:ascii="Times New Roman" w:eastAsia="仿宋_GB2312" w:hAnsi="Times New Roman"/>
                <w:b/>
                <w:bCs/>
                <w:szCs w:val="21"/>
              </w:rPr>
            </w:pPr>
          </w:p>
        </w:tc>
      </w:tr>
      <w:tr w:rsidR="0077083F" w:rsidRPr="00BC302A">
        <w:trPr>
          <w:trHeight w:val="343"/>
          <w:jc w:val="center"/>
        </w:trPr>
        <w:tc>
          <w:tcPr>
            <w:tcW w:w="153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 w:val="20"/>
                <w:szCs w:val="20"/>
                <w:lang/>
              </w:rPr>
              <w:t>一期：新建项目</w:t>
            </w:r>
          </w:p>
        </w:tc>
      </w:tr>
      <w:tr w:rsidR="0077083F" w:rsidRPr="00BC302A">
        <w:trPr>
          <w:trHeight w:val="2887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毛木耳种植标准化改造提升项目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漳平市云墩村股份经济合作社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center"/>
              <w:textAlignment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村集体经济组织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center"/>
              <w:textAlignment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云墩村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新建智能化钢架种植大棚约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亩，配置智能温控、自动喷淋设备、通风、菌棒架、黄板等自动化种养和绿色防控设备。</w:t>
            </w:r>
          </w:p>
          <w:p w:rsidR="0077083F" w:rsidRPr="00BC302A" w:rsidRDefault="0077083F">
            <w:pPr>
              <w:widowControl/>
              <w:jc w:val="left"/>
              <w:textAlignment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引进优质毛木耳栽培种和优质菌棒，购置优质的菌种、菌包，开展毛木耳集约化管理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200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万棒，并推广应用。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支持新建智能化钢架种植大棚约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亩；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br/>
              <w:t>2.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支持加装智能温控设备、喷淋设备、通风、菌棒架、黄板等设备购置；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提升毛木耳种植标准化水平，实现大棚种植环境的精准控制和自动化管理，改善毛木耳生长环境，提升产品质量，降低生产成本。大力推广标准化温控大棚，实现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“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菌粮轮作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”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，提升土地综合效益。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0"/>
                <w:lang/>
              </w:rPr>
              <w:t>400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0"/>
                <w:lang/>
              </w:rPr>
              <w:t>300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是</w:t>
            </w:r>
          </w:p>
        </w:tc>
      </w:tr>
      <w:tr w:rsidR="0077083F" w:rsidRPr="00BC302A">
        <w:trPr>
          <w:trHeight w:val="2578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Times New Roman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Times New Roman" w:hAnsi="Times New Roman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新桥毛木耳服务及展示中心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双溪村和睦友邻共富农场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center"/>
              <w:textAlignment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合作社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center"/>
              <w:textAlignment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双溪村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left"/>
              <w:textAlignment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项目总面积约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15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亩，总建筑面积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9900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平方米，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由云墩村、双溪村、陈坑村、南丰村、珍坂村、易坑村等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个村联合建设标准化菌棒厂一座，建设灭菌房、灭菌仓、不锈钢周转框，引进机械臂设备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套、一次刮板提升机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台，配套叉车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辆、搅拌桶、刮板提升机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台、自动装袋一体机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8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台、灭菌微压炉、不锈钢周转框、劈柴机等，展示菌棒生产加工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500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万棒。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建设毛木耳服务中心，包含新型经营主体技术培训区，配置相关设备，开展毛木耳种植、加工、销售等技术培训，提供创业孵化；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毛木耳文化展示区，包括展示柜、科普宣传长廊等，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4.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建设毛木耳菌棒流水线生产展示，含配料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-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拌料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-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送料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-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全自动装袋机一体机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-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不锈钢周转框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-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微压灭菌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-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叉车装卸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-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菌棒配送，毛木耳菌棒加工展示。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5.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聘请农业专家、科研人员组成科技服务团队，定期到服务中心提供技术指导，建立科技服务热线和在线咨询平台，方便群众随时获取科技支持。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支持云墩村、双溪村、陈坑村、南丰村、珍坂村、易坑村等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个村共同搭建标准化菌棒生产展示工厂一座，面积约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12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亩，配套基础设施完善；</w:t>
            </w:r>
          </w:p>
          <w:p w:rsidR="0077083F" w:rsidRDefault="0077083F">
            <w:pPr>
              <w:pStyle w:val="NormalIndent"/>
              <w:ind w:firstLine="0"/>
              <w:rPr>
                <w:rFonts w:eastAsia="仿宋_GB2312"/>
                <w:kern w:val="0"/>
                <w:sz w:val="20"/>
                <w:lang/>
              </w:rPr>
            </w:pPr>
            <w:r>
              <w:rPr>
                <w:rFonts w:eastAsia="仿宋_GB2312"/>
                <w:kern w:val="0"/>
                <w:sz w:val="20"/>
                <w:lang/>
              </w:rPr>
              <w:t>2.</w:t>
            </w:r>
            <w:r>
              <w:rPr>
                <w:rFonts w:eastAsia="仿宋_GB2312" w:hint="eastAsia"/>
                <w:kern w:val="0"/>
                <w:sz w:val="20"/>
                <w:lang/>
              </w:rPr>
              <w:t>支持建设菌棒生产流水线，购买叉车两辆、不锈钢周转框等设施设备；</w:t>
            </w:r>
          </w:p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支持设置毛木耳科普宣传长廊，设置菌棒生产流程展示栏、展示架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3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个，流程化呈现毛木耳菌棒生产。</w:t>
            </w:r>
          </w:p>
          <w:p w:rsidR="0077083F" w:rsidRDefault="0077083F">
            <w:pPr>
              <w:pStyle w:val="NormalIndent"/>
              <w:ind w:firstLine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项目将整合毛木耳服务多元功能，全方位推动菌棒生产、产业宣传、销售、技术提升与创新创业，同时促进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6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个村村集体增收，助力毛木耳产业蓬勃发展。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800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200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200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400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是</w:t>
            </w:r>
          </w:p>
        </w:tc>
      </w:tr>
      <w:tr w:rsidR="0077083F" w:rsidRPr="00BC302A">
        <w:trPr>
          <w:trHeight w:val="395"/>
          <w:jc w:val="center"/>
        </w:trPr>
        <w:tc>
          <w:tcPr>
            <w:tcW w:w="120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b/>
                <w:bCs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  <w:lang/>
              </w:rPr>
              <w:t>小计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/>
              </w:rPr>
              <w:t>1200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/>
              </w:rPr>
              <w:t>300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/>
              </w:rPr>
              <w:t>200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/>
              </w:rPr>
              <w:t>700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7083F" w:rsidRPr="00BC302A">
        <w:trPr>
          <w:trHeight w:val="273"/>
          <w:jc w:val="center"/>
        </w:trPr>
        <w:tc>
          <w:tcPr>
            <w:tcW w:w="153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jc w:val="lef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 w:val="20"/>
                <w:szCs w:val="20"/>
                <w:lang/>
              </w:rPr>
              <w:t>二期：续建项目</w:t>
            </w:r>
          </w:p>
        </w:tc>
      </w:tr>
      <w:tr w:rsidR="0077083F" w:rsidRPr="00BC302A">
        <w:trPr>
          <w:trHeight w:val="1398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菌棒集约化生产提升项目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漳平宏隆新农业科技发展有限公司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企业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新桥村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建设标准化菌棒加工厂一座，总建筑面积约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7000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平方米，包含搭建数据可视化展示中控平台（包括实时监控视图、设备系统状态监控等），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建设灭菌房、灭菌仓、不锈钢周转框，引进机械臂设备、一次刮板提升机，配套叉车、搅拌桶、自动装袋一体机、灭菌微压炉、不锈钢周转框、劈柴机等设施设备。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展示菌棒生产加工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600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万棒。建设菌棒生产展示分点，配置相应的展示宣传栏、展示柜、科普长廊，进行毛木耳菌棒集约化生产流水线全过程展示。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br/>
              <w:t>1.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支持放置展示宣传栏、展示架等，设置在菌棒厂入口开篇位置，作为宣传平台的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“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第一印象窗口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”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；</w:t>
            </w:r>
          </w:p>
          <w:p w:rsidR="0077083F" w:rsidRDefault="0077083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支持建设产业强镇展示厅、毛木耳展示分点约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110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平方米；</w:t>
            </w:r>
          </w:p>
          <w:p w:rsidR="0077083F" w:rsidRDefault="0077083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支持建设灭菌房、灭菌仓，设置制棒流水线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条，配置铲车两辆、叉车两辆；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项目建设将大幅提高菌棒生产自动化、智能化水平，提升菌棒生产效率与质量，并通过集约化生产展示示范，带动毛木耳菌棒生产产业发展。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650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550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否</w:t>
            </w:r>
          </w:p>
        </w:tc>
      </w:tr>
      <w:tr w:rsidR="0077083F" w:rsidRPr="00BC302A">
        <w:trPr>
          <w:trHeight w:val="3082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金津农业毛木耳初深加工产业项目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龙岩市金津农业有限公司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企业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仓板村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占地约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亩，总建筑面积约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8000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平方米，主要建设毛木耳加工厂房（含原料处理区、切割加工区、干燥区、包装区、储存区等）、仓储冷藏区（含冷库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栋，配备先进的制冷设备）；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购置自动化分选操作台、木耳切片机、切丝机、木耳清洗机、烘干房、自动化包装等设备。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研发冻干木耳、即食零食等高附加值产品，购买冻干木耳或即食零食等高附加值产品研发设备，提高毛木耳产品附加值和品牌溢价能力。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支持改造提升加工厂房主体工程约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亩；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br/>
              <w:t>2.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支持建设冷库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栋，配备制冷设备、置物架等；</w:t>
            </w:r>
          </w:p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支持购买冻干木耳或即食零食等高附加值产品研发设备，提高毛木耳产品附加值。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提升区域毛木耳加工水平，有效提升毛木耳制品的生产效率与产品品质，推动产业集聚与升级，提高毛木耳品牌溢价能力。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550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450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否</w:t>
            </w:r>
          </w:p>
        </w:tc>
      </w:tr>
      <w:tr w:rsidR="0077083F" w:rsidRPr="00BC302A">
        <w:trPr>
          <w:trHeight w:val="2842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新桥毛木耳品牌建设与推广项目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漳平市云墩村股份经济合作社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村集体经济组织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云墩村、新桥村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主要实施新桥毛木耳品牌化建设与推广，重点建设新桥或漳平毛木耳区域公用品牌、绿色食品认证等。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毛木耳文创产品制作、公共平台宣传、农事展销和评优赛事，加大对食用菌产业宣传力度（含举办开展系列赛事、推介会、展销会等），提升新桥毛木耳知名度和影响力。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设置展架招牌等方式进行实体展示，营造浓厚的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“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毛木耳之乡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”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产业氛围，提高全镇毛木耳产业知名度。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支持毛木耳文创产品设计和毛木耳品牌标识设计费用，用于宣传展销推广；</w:t>
            </w:r>
          </w:p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支持大力开展新桥毛木耳品牌宣传，举办农事展销和评优赛事；</w:t>
            </w:r>
          </w:p>
          <w:p w:rsidR="0077083F" w:rsidRDefault="0077083F">
            <w:pPr>
              <w:pStyle w:val="NormalIndent"/>
              <w:ind w:firstLine="0"/>
            </w:pPr>
            <w:r>
              <w:rPr>
                <w:rFonts w:eastAsia="仿宋_GB2312"/>
                <w:kern w:val="0"/>
                <w:sz w:val="20"/>
                <w:lang/>
              </w:rPr>
              <w:t>3.</w:t>
            </w:r>
            <w:r>
              <w:rPr>
                <w:rFonts w:eastAsia="仿宋_GB2312" w:hint="eastAsia"/>
                <w:kern w:val="0"/>
                <w:sz w:val="20"/>
                <w:lang/>
              </w:rPr>
              <w:t>支持设置展架招牌等方式进行实体展示，营造浓厚的</w:t>
            </w:r>
            <w:r>
              <w:rPr>
                <w:rFonts w:eastAsia="仿宋_GB2312"/>
                <w:kern w:val="0"/>
                <w:sz w:val="20"/>
                <w:lang/>
              </w:rPr>
              <w:t>“</w:t>
            </w:r>
            <w:r>
              <w:rPr>
                <w:rFonts w:eastAsia="仿宋_GB2312" w:hint="eastAsia"/>
                <w:kern w:val="0"/>
                <w:sz w:val="20"/>
                <w:lang/>
              </w:rPr>
              <w:t>毛木耳之乡</w:t>
            </w:r>
            <w:r>
              <w:rPr>
                <w:rFonts w:eastAsia="仿宋_GB2312"/>
                <w:kern w:val="0"/>
                <w:sz w:val="20"/>
                <w:lang/>
              </w:rPr>
              <w:t>”</w:t>
            </w:r>
            <w:r>
              <w:rPr>
                <w:rFonts w:eastAsia="仿宋_GB2312" w:hint="eastAsia"/>
                <w:kern w:val="0"/>
                <w:sz w:val="20"/>
                <w:lang/>
              </w:rPr>
              <w:t>产业氛围，提高全镇毛木耳产业知名度。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通过品牌建设提升新桥毛木耳知名度与影响力，推动毛木耳主导产业发展与溢价空间增长，形成产业升级与经济增效的良性循环。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170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70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是</w:t>
            </w:r>
          </w:p>
        </w:tc>
      </w:tr>
      <w:tr w:rsidR="0077083F" w:rsidRPr="00BC302A">
        <w:trPr>
          <w:trHeight w:val="3664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新桥毛木耳品种筛选及新技术展示核心基地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漳平市三真真菌科技有限公司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企业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西埔村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新建一个具有核心规模化的新品种试种基地约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亩，展示品种约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万棒，配备喷淋设备、温控设备等，进行毛木耳集约化生产展示、交流。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建设毛木耳品种研究实验室，配备接种设备，包括：高压灭菌锅、接种箱、操作台等。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联合科研院所，开展收集地方优秀单株进行培育，对照、脱毒提纯、筛选出适合的新品种；引进推广各项新技术、新型农药等，并进行展示、示范和推广。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支持毛木耳品种研究实验室及设备配备；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br/>
              <w:t>2.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支持新建一个具有核心规模化的新品种试种基地约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亩，选育优质品种进行培育，对照、脱毒提纯、筛选出适合的新品种并进行展示示范；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br/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br/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促进毛木耳新品种培育与技术推广，全面提升毛木耳品种的自主科研创新与示范推广能力，提升菌种的稳定性与自给能力，推动产业高质量发展。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650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550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否</w:t>
            </w:r>
          </w:p>
        </w:tc>
      </w:tr>
      <w:tr w:rsidR="0077083F" w:rsidRPr="00BC302A">
        <w:trPr>
          <w:trHeight w:val="2704"/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毛木耳交易集散中心建设项目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漳平市食用菌专业合作社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合作社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新桥村</w:t>
            </w: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widowControl/>
              <w:jc w:val="left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利用闲置厂区改造建设毛木耳交易集散中心，占地面积约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亩，利用闲置厂房建筑面积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5000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平方米改造为交易集散中心；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2.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内设交易信息发布平台、客户洽谈区、业务办理区等，配备信息管理系统一套，实时更新毛木耳的交易价格、供需信息、质量检测结果等关键数据；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3.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配置交易棚台、公共卫生设施、监控平台、数据采集中心等；并配套建设地磅、冷库、质量检测等及配套设施设备。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1.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支持闲置厂房改造提升为交易集散中心，建筑面积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t>5000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平方米；</w:t>
            </w:r>
            <w:r>
              <w:rPr>
                <w:rFonts w:ascii="Times New Roman" w:eastAsia="仿宋_GB2312" w:hAnsi="Times New Roman"/>
                <w:kern w:val="0"/>
                <w:sz w:val="20"/>
                <w:szCs w:val="20"/>
                <w:lang/>
              </w:rPr>
              <w:br/>
              <w:t>2.</w:t>
            </w: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支持配套建设地磅、冷库、质量检测等及配套设施设备。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left"/>
              <w:textAlignment w:val="center"/>
              <w:rPr>
                <w:rFonts w:ascii="Times New Roman" w:eastAsia="仿宋_GB2312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健全毛木耳市场流通体系，拓展营销渠道，提升毛木耳储存、交易、集散的发展环境，促进产业规模化、标准化、品牌化发展，为农民增收和乡村振兴注入强劲动力。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780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330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/>
              </w:rPr>
              <w:t>450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kern w:val="0"/>
                <w:sz w:val="20"/>
                <w:szCs w:val="20"/>
                <w:lang/>
              </w:rPr>
              <w:t>否</w:t>
            </w:r>
          </w:p>
        </w:tc>
      </w:tr>
      <w:tr w:rsidR="0077083F" w:rsidRPr="00BC302A">
        <w:trPr>
          <w:trHeight w:val="359"/>
          <w:jc w:val="center"/>
        </w:trPr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eastAsia="仿宋_GB2312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kern w:val="0"/>
                <w:sz w:val="20"/>
                <w:szCs w:val="20"/>
                <w:lang/>
              </w:rPr>
              <w:t>合计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Pr="00BC302A" w:rsidRDefault="0077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/>
              </w:rPr>
              <w:t>4000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/>
              </w:rPr>
              <w:t>1000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/>
              </w:rPr>
              <w:t>200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0"/>
                <w:szCs w:val="20"/>
                <w:lang/>
              </w:rPr>
              <w:t>2800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7083F" w:rsidRDefault="007708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083F" w:rsidRDefault="0077083F">
      <w:pPr>
        <w:keepLines/>
        <w:rPr>
          <w:rFonts w:ascii="Times New Roman" w:hAnsi="Times New Roman"/>
        </w:rPr>
      </w:pPr>
      <w:r>
        <w:rPr>
          <w:rFonts w:ascii="宋体" w:eastAsia="宋体" w:hAnsi="宋体" w:cs="宋体" w:hint="eastAsia"/>
        </w:rPr>
        <w:t>备注</w:t>
      </w:r>
      <w:r>
        <w:rPr>
          <w:rFonts w:ascii="Times New Roman" w:hAnsi="Times New Roman"/>
        </w:rPr>
        <w:t>:</w:t>
      </w:r>
      <w:r>
        <w:rPr>
          <w:rFonts w:ascii="宋体" w:eastAsia="宋体" w:hAnsi="宋体" w:cs="宋体" w:hint="eastAsia"/>
        </w:rPr>
        <w:t>中央奖补资金用于补助购置农机具均不在农机购置补贴目录。</w:t>
      </w:r>
    </w:p>
    <w:sectPr w:rsidR="0077083F" w:rsidSect="00982F38">
      <w:headerReference w:type="default" r:id="rId7"/>
      <w:footerReference w:type="default" r:id="rId8"/>
      <w:pgSz w:w="16838" w:h="11906" w:orient="landscape"/>
      <w:pgMar w:top="1474" w:right="1984" w:bottom="1587" w:left="209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83F" w:rsidRDefault="0077083F" w:rsidP="00982F38">
      <w:r>
        <w:separator/>
      </w:r>
    </w:p>
  </w:endnote>
  <w:endnote w:type="continuationSeparator" w:id="0">
    <w:p w:rsidR="0077083F" w:rsidRDefault="0077083F" w:rsidP="00982F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">
    <w:altName w:val="Meiry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83F" w:rsidRDefault="007708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83F" w:rsidRDefault="0077083F" w:rsidP="00982F38">
      <w:r>
        <w:separator/>
      </w:r>
    </w:p>
  </w:footnote>
  <w:footnote w:type="continuationSeparator" w:id="0">
    <w:p w:rsidR="0077083F" w:rsidRDefault="0077083F" w:rsidP="00982F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83F" w:rsidRDefault="0077083F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2E908F"/>
    <w:multiLevelType w:val="singleLevel"/>
    <w:tmpl w:val="842E908F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64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55992DB5"/>
    <w:rsid w:val="CBEE8F0B"/>
    <w:rsid w:val="F3FF494C"/>
    <w:rsid w:val="00010F20"/>
    <w:rsid w:val="006558F5"/>
    <w:rsid w:val="0077083F"/>
    <w:rsid w:val="00982F38"/>
    <w:rsid w:val="00BC302A"/>
    <w:rsid w:val="09387CCD"/>
    <w:rsid w:val="1B97F748"/>
    <w:rsid w:val="55992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??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F38"/>
    <w:pPr>
      <w:widowControl w:val="0"/>
      <w:jc w:val="both"/>
    </w:pPr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2F38"/>
    <w:pPr>
      <w:spacing w:beforeAutospacing="1" w:afterAutospacing="1"/>
      <w:jc w:val="left"/>
      <w:outlineLvl w:val="0"/>
    </w:pPr>
    <w:rPr>
      <w:rFonts w:ascii="??" w:hAnsi="??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7CF"/>
    <w:rPr>
      <w:rFonts w:ascii="Calibri" w:hAnsi="Calibri"/>
      <w:b/>
      <w:bCs/>
      <w:kern w:val="44"/>
      <w:sz w:val="44"/>
      <w:szCs w:val="44"/>
    </w:rPr>
  </w:style>
  <w:style w:type="paragraph" w:styleId="NormalIndent">
    <w:name w:val="Normal Indent"/>
    <w:basedOn w:val="Normal"/>
    <w:uiPriority w:val="99"/>
    <w:rsid w:val="00982F38"/>
    <w:pPr>
      <w:ind w:firstLine="420"/>
    </w:pPr>
    <w:rPr>
      <w:rFonts w:ascii="Times New Roman" w:hAnsi="Times New Roman"/>
      <w:szCs w:val="20"/>
    </w:rPr>
  </w:style>
  <w:style w:type="paragraph" w:styleId="Footer">
    <w:name w:val="footer"/>
    <w:basedOn w:val="Normal"/>
    <w:link w:val="FooterChar"/>
    <w:uiPriority w:val="99"/>
    <w:rsid w:val="00982F3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B27CF"/>
    <w:rPr>
      <w:rFonts w:ascii="Calibri" w:hAnsi="Calibri"/>
      <w:sz w:val="18"/>
      <w:szCs w:val="18"/>
    </w:rPr>
  </w:style>
  <w:style w:type="paragraph" w:styleId="Header">
    <w:name w:val="header"/>
    <w:basedOn w:val="Normal"/>
    <w:link w:val="HeaderChar"/>
    <w:uiPriority w:val="99"/>
    <w:rsid w:val="00982F3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B27CF"/>
    <w:rPr>
      <w:rFonts w:ascii="Calibri" w:hAnsi="Calibri"/>
      <w:sz w:val="18"/>
      <w:szCs w:val="18"/>
    </w:rPr>
  </w:style>
  <w:style w:type="paragraph" w:styleId="NormalWeb">
    <w:name w:val="Normal (Web)"/>
    <w:basedOn w:val="Normal"/>
    <w:uiPriority w:val="99"/>
    <w:rsid w:val="00982F38"/>
    <w:pPr>
      <w:spacing w:before="100" w:beforeAutospacing="1" w:after="100" w:afterAutospacing="1"/>
      <w:jc w:val="left"/>
    </w:pPr>
    <w:rPr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477</Words>
  <Characters>2719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山与日升</dc:creator>
  <cp:keywords/>
  <dc:description/>
  <cp:lastModifiedBy>微软用户</cp:lastModifiedBy>
  <cp:revision>2</cp:revision>
  <dcterms:created xsi:type="dcterms:W3CDTF">2026-06-29T03:34:00Z</dcterms:created>
  <dcterms:modified xsi:type="dcterms:W3CDTF">2026-06-29T03:34:00Z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B83A61DDF928C444C4CE416AFF794DD6</vt:lpwstr>
  </property>
  <property fmtid="{D5CDD505-2E9C-101B-9397-08002B2CF9AE}" pid="4" name="KSOTemplateDocerSaveRecord">
    <vt:lpwstr>eyJoZGlkIjoiN2E0MDdmMjE3YzYwOTQ3MzA1M2ViMDA4YzY0OTM4ZWIiLCJ1c2VySWQiOiIxMzExNjUyMTc1In0=</vt:lpwstr>
  </property>
</Properties>
</file>