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5D" w:rsidRDefault="004D7F5D" w:rsidP="004D7F5D">
      <w:pPr>
        <w:widowControl/>
        <w:spacing w:line="560" w:lineRule="exact"/>
        <w:jc w:val="left"/>
        <w:rPr>
          <w:rFonts w:ascii="仿宋" w:eastAsia="仿宋" w:hAnsi="仿宋" w:cs="黑体"/>
          <w:sz w:val="32"/>
          <w:szCs w:val="32"/>
        </w:rPr>
      </w:pPr>
      <w:r w:rsidRPr="00E609D0">
        <w:rPr>
          <w:rFonts w:ascii="仿宋_GB2312" w:eastAsia="仿宋_GB2312" w:hAnsi="仿宋" w:cs="黑体" w:hint="eastAsia"/>
          <w:sz w:val="32"/>
          <w:szCs w:val="32"/>
        </w:rPr>
        <w:t>附件</w:t>
      </w:r>
      <w:r>
        <w:rPr>
          <w:rFonts w:ascii="仿宋_GB2312" w:eastAsia="仿宋_GB2312" w:hAnsi="仿宋" w:cs="黑体" w:hint="eastAsia"/>
          <w:sz w:val="32"/>
          <w:szCs w:val="32"/>
        </w:rPr>
        <w:t>2</w:t>
      </w:r>
      <w:r>
        <w:rPr>
          <w:rFonts w:ascii="仿宋" w:eastAsia="仿宋" w:hAnsi="仿宋" w:cs="黑体" w:hint="eastAsia"/>
          <w:sz w:val="32"/>
          <w:szCs w:val="32"/>
        </w:rPr>
        <w:t>：</w:t>
      </w:r>
    </w:p>
    <w:p w:rsidR="004D7F5D" w:rsidRDefault="004D7F5D" w:rsidP="004D7F5D">
      <w:pPr>
        <w:widowControl/>
        <w:spacing w:line="560" w:lineRule="exact"/>
        <w:jc w:val="left"/>
        <w:rPr>
          <w:rFonts w:ascii="仿宋" w:eastAsia="仿宋" w:hAnsi="仿宋" w:cs="黑体"/>
          <w:sz w:val="32"/>
          <w:szCs w:val="32"/>
        </w:rPr>
      </w:pPr>
    </w:p>
    <w:p w:rsidR="004D7F5D" w:rsidRPr="001A4A27" w:rsidRDefault="004D7F5D" w:rsidP="004D7F5D">
      <w:pPr>
        <w:widowControl/>
        <w:spacing w:line="560" w:lineRule="exact"/>
        <w:jc w:val="center"/>
        <w:rPr>
          <w:rFonts w:ascii="方正小标宋简体" w:eastAsia="方正小标宋简体" w:hAnsi="仿宋" w:cs="黑体"/>
          <w:sz w:val="36"/>
          <w:szCs w:val="36"/>
        </w:rPr>
      </w:pPr>
      <w:r w:rsidRPr="001A4A27">
        <w:rPr>
          <w:rFonts w:ascii="方正小标宋简体" w:eastAsia="方正小标宋简体" w:hAnsi="仿宋" w:cs="黑体" w:hint="eastAsia"/>
          <w:sz w:val="36"/>
          <w:szCs w:val="36"/>
        </w:rPr>
        <w:t>龙岩市社会投资简易低风险工程建设项目清单</w:t>
      </w:r>
    </w:p>
    <w:p w:rsidR="004D7F5D" w:rsidRPr="00E609D0" w:rsidRDefault="004D7F5D" w:rsidP="004D7F5D">
      <w:pPr>
        <w:widowControl/>
        <w:spacing w:line="560" w:lineRule="exact"/>
        <w:jc w:val="center"/>
        <w:rPr>
          <w:rFonts w:ascii="方正小标宋简体" w:eastAsia="方正小标宋简体" w:hAnsi="仿宋" w:cs="黑体"/>
          <w:sz w:val="44"/>
          <w:szCs w:val="44"/>
        </w:rPr>
      </w:pPr>
    </w:p>
    <w:tbl>
      <w:tblPr>
        <w:tblStyle w:val="a5"/>
        <w:tblW w:w="9923" w:type="dxa"/>
        <w:tblInd w:w="-743" w:type="dxa"/>
        <w:tblLook w:val="04A0"/>
      </w:tblPr>
      <w:tblGrid>
        <w:gridCol w:w="1772"/>
        <w:gridCol w:w="1505"/>
        <w:gridCol w:w="3953"/>
        <w:gridCol w:w="1276"/>
        <w:gridCol w:w="1417"/>
      </w:tblGrid>
      <w:tr w:rsidR="004D7F5D" w:rsidTr="006C705A">
        <w:trPr>
          <w:trHeight w:val="872"/>
        </w:trPr>
        <w:tc>
          <w:tcPr>
            <w:tcW w:w="1772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b/>
                <w:sz w:val="30"/>
                <w:szCs w:val="30"/>
              </w:rPr>
            </w:pPr>
            <w:r w:rsidRPr="00886EAD">
              <w:rPr>
                <w:rFonts w:ascii="仿宋_GB2312" w:eastAsia="仿宋_GB2312" w:hAnsi="仿宋" w:cs="黑体" w:hint="eastAsia"/>
                <w:b/>
                <w:sz w:val="30"/>
                <w:szCs w:val="30"/>
              </w:rPr>
              <w:t>建筑物性质</w:t>
            </w:r>
          </w:p>
        </w:tc>
        <w:tc>
          <w:tcPr>
            <w:tcW w:w="1505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b/>
                <w:sz w:val="30"/>
                <w:szCs w:val="30"/>
              </w:rPr>
            </w:pPr>
            <w:r w:rsidRPr="00886EAD">
              <w:rPr>
                <w:rFonts w:ascii="仿宋_GB2312" w:eastAsia="仿宋_GB2312" w:hAnsi="仿宋" w:cs="黑体" w:hint="eastAsia"/>
                <w:b/>
                <w:sz w:val="30"/>
                <w:szCs w:val="30"/>
              </w:rPr>
              <w:t>用途限定条件</w:t>
            </w:r>
          </w:p>
        </w:tc>
        <w:tc>
          <w:tcPr>
            <w:tcW w:w="3953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b/>
                <w:sz w:val="30"/>
                <w:szCs w:val="30"/>
              </w:rPr>
            </w:pPr>
            <w:r w:rsidRPr="00886EAD">
              <w:rPr>
                <w:rFonts w:ascii="仿宋_GB2312" w:eastAsia="仿宋_GB2312" w:hAnsi="仿宋" w:cs="黑体" w:hint="eastAsia"/>
                <w:b/>
                <w:sz w:val="30"/>
                <w:szCs w:val="30"/>
              </w:rPr>
              <w:t>位置</w:t>
            </w:r>
          </w:p>
        </w:tc>
        <w:tc>
          <w:tcPr>
            <w:tcW w:w="2693" w:type="dxa"/>
            <w:gridSpan w:val="2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b/>
                <w:sz w:val="30"/>
                <w:szCs w:val="30"/>
              </w:rPr>
            </w:pPr>
            <w:r w:rsidRPr="00886EAD">
              <w:rPr>
                <w:rFonts w:ascii="仿宋_GB2312" w:eastAsia="仿宋_GB2312" w:hAnsi="仿宋" w:cs="黑体" w:hint="eastAsia"/>
                <w:b/>
                <w:sz w:val="30"/>
                <w:szCs w:val="30"/>
              </w:rPr>
              <w:t>建筑物规模和形式</w:t>
            </w:r>
          </w:p>
        </w:tc>
      </w:tr>
      <w:tr w:rsidR="004D7F5D" w:rsidTr="006C705A">
        <w:trPr>
          <w:trHeight w:val="1441"/>
        </w:trPr>
        <w:tc>
          <w:tcPr>
            <w:tcW w:w="1772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sz w:val="28"/>
                <w:szCs w:val="28"/>
              </w:rPr>
            </w:pPr>
            <w:r w:rsidRPr="00886EAD">
              <w:rPr>
                <w:rFonts w:ascii="仿宋_GB2312" w:eastAsia="仿宋_GB2312" w:hAnsi="仿宋" w:cs="黑体" w:hint="eastAsia"/>
                <w:sz w:val="28"/>
                <w:szCs w:val="28"/>
              </w:rPr>
              <w:t>办公</w:t>
            </w:r>
          </w:p>
        </w:tc>
        <w:tc>
          <w:tcPr>
            <w:tcW w:w="1505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 w:rsidRPr="00886EAD">
              <w:rPr>
                <w:rFonts w:ascii="仿宋_GB2312" w:eastAsia="仿宋_GB2312" w:hAnsi="仿宋" w:cs="黑体" w:hint="eastAsia"/>
                <w:sz w:val="28"/>
                <w:szCs w:val="28"/>
              </w:rPr>
              <w:t>未设置化学或生物实验室</w:t>
            </w:r>
          </w:p>
        </w:tc>
        <w:tc>
          <w:tcPr>
            <w:tcW w:w="3953" w:type="dxa"/>
            <w:vMerge w:val="restart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位于规划城乡建设用地内，市政管网配套健全，管线接入不需要破坏城市主、次干道车行道或快速路；未位于自然保护地、饮用水源等生态保护红线和文物保护范围、地下文物埋藏区等风貌保护区、</w:t>
            </w:r>
            <w:r w:rsidRPr="00A467CA">
              <w:rPr>
                <w:rFonts w:ascii="仿宋_GB2312" w:eastAsia="仿宋_GB2312" w:hAnsi="仿宋" w:cs="黑体" w:hint="eastAsia"/>
                <w:sz w:val="28"/>
                <w:szCs w:val="28"/>
              </w:rPr>
              <w:t>《建设项目环境影响评价分类管理名录》确定的环境敏感区；未位于用途变更为公共服务用地的污染地块区域；未涉及</w:t>
            </w: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生态公益林；未位于机要单位和名木名树30米范围内。</w:t>
            </w:r>
          </w:p>
        </w:tc>
        <w:tc>
          <w:tcPr>
            <w:tcW w:w="1276" w:type="dxa"/>
            <w:vMerge w:val="restart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宗地内总建筑面积不大于</w:t>
            </w:r>
            <w:r w:rsidRPr="00A467CA">
              <w:rPr>
                <w:rFonts w:ascii="仿宋_GB2312" w:eastAsia="仿宋_GB2312" w:hAnsi="仿宋" w:cs="黑体" w:hint="eastAsia"/>
                <w:sz w:val="28"/>
                <w:szCs w:val="28"/>
              </w:rPr>
              <w:t>5000平方米且高度不大于24米且地下不超过一层</w:t>
            </w:r>
          </w:p>
        </w:tc>
        <w:tc>
          <w:tcPr>
            <w:tcW w:w="1417" w:type="dxa"/>
            <w:vMerge w:val="restart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仅限钢筋混凝土结构建筑</w:t>
            </w:r>
          </w:p>
        </w:tc>
      </w:tr>
      <w:tr w:rsidR="004D7F5D" w:rsidTr="006C705A">
        <w:trPr>
          <w:trHeight w:val="4003"/>
        </w:trPr>
        <w:tc>
          <w:tcPr>
            <w:tcW w:w="1772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公共服务设施（含变配电工程）</w:t>
            </w:r>
          </w:p>
        </w:tc>
        <w:tc>
          <w:tcPr>
            <w:tcW w:w="1505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不含幼儿园、学院、医院、养老院、影剧院、体育场馆，未设置化学或生物实验室。</w:t>
            </w:r>
          </w:p>
        </w:tc>
        <w:tc>
          <w:tcPr>
            <w:tcW w:w="3953" w:type="dxa"/>
            <w:vMerge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jc w:val="center"/>
              <w:rPr>
                <w:rFonts w:ascii="仿宋_GB2312" w:eastAsia="仿宋_GB2312" w:hAnsi="仿宋" w:cs="黑体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</w:p>
        </w:tc>
      </w:tr>
      <w:tr w:rsidR="004D7F5D" w:rsidTr="006C705A">
        <w:tc>
          <w:tcPr>
            <w:tcW w:w="1772" w:type="dxa"/>
          </w:tcPr>
          <w:p w:rsidR="004D7F5D" w:rsidRPr="00886EAD" w:rsidRDefault="004D7F5D" w:rsidP="006C705A">
            <w:pPr>
              <w:widowControl/>
              <w:spacing w:line="380" w:lineRule="exact"/>
              <w:jc w:val="lef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小型普通仓库、厂房（含配套用房）</w:t>
            </w:r>
          </w:p>
        </w:tc>
        <w:tc>
          <w:tcPr>
            <w:tcW w:w="1505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不存放易燃、易爆、有毒、有害物品或危险品、化工品且年综合能耗1000吨标准煤以下的备案制社会投资项目。</w:t>
            </w:r>
          </w:p>
        </w:tc>
        <w:tc>
          <w:tcPr>
            <w:tcW w:w="3953" w:type="dxa"/>
            <w:vMerge/>
          </w:tcPr>
          <w:p w:rsidR="004D7F5D" w:rsidRPr="00886EAD" w:rsidRDefault="004D7F5D" w:rsidP="006C705A">
            <w:pPr>
              <w:widowControl/>
              <w:spacing w:line="380" w:lineRule="exact"/>
              <w:jc w:val="left"/>
              <w:rPr>
                <w:rFonts w:ascii="仿宋_GB2312" w:eastAsia="仿宋_GB2312" w:hAnsi="仿宋" w:cs="黑体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D7F5D" w:rsidRPr="00886EAD" w:rsidRDefault="004D7F5D" w:rsidP="006C705A">
            <w:pPr>
              <w:widowControl/>
              <w:spacing w:line="380" w:lineRule="exac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跨度小于18米的单层厂房或仓库；跨度小于9米且楼盖无动荷载的3层及以下多层厂房或仓库。</w:t>
            </w:r>
          </w:p>
        </w:tc>
      </w:tr>
    </w:tbl>
    <w:p w:rsidR="0093408D" w:rsidRPr="004D7F5D" w:rsidRDefault="004D7F5D" w:rsidP="004D7F5D">
      <w:pPr>
        <w:widowControl/>
        <w:spacing w:line="560" w:lineRule="exact"/>
        <w:ind w:leftChars="-337" w:left="-708"/>
        <w:jc w:val="left"/>
        <w:rPr>
          <w:rFonts w:ascii="仿宋_GB2312" w:eastAsia="仿宋_GB2312" w:hAnsi="仿宋" w:cs="黑体"/>
          <w:sz w:val="28"/>
          <w:szCs w:val="28"/>
        </w:rPr>
      </w:pPr>
      <w:r w:rsidRPr="00BA3F22">
        <w:rPr>
          <w:rFonts w:ascii="仿宋_GB2312" w:eastAsia="仿宋_GB2312" w:hAnsi="仿宋" w:cs="黑体" w:hint="eastAsia"/>
          <w:sz w:val="28"/>
          <w:szCs w:val="28"/>
        </w:rPr>
        <w:t>注：《建设工程消防设计审查验收管理暂行规定》规定的特殊建设工程除外</w:t>
      </w:r>
      <w:r>
        <w:rPr>
          <w:rFonts w:ascii="仿宋_GB2312" w:eastAsia="仿宋_GB2312" w:hAnsi="仿宋" w:cs="黑体" w:hint="eastAsia"/>
          <w:sz w:val="28"/>
          <w:szCs w:val="28"/>
        </w:rPr>
        <w:t>。</w:t>
      </w:r>
    </w:p>
    <w:sectPr w:rsidR="0093408D" w:rsidRPr="004D7F5D" w:rsidSect="00556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69C" w:rsidRDefault="0026669C" w:rsidP="00ED1171">
      <w:r>
        <w:separator/>
      </w:r>
    </w:p>
  </w:endnote>
  <w:endnote w:type="continuationSeparator" w:id="1">
    <w:p w:rsidR="0026669C" w:rsidRDefault="0026669C" w:rsidP="00ED1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69C" w:rsidRDefault="0026669C" w:rsidP="00ED1171">
      <w:r>
        <w:separator/>
      </w:r>
    </w:p>
  </w:footnote>
  <w:footnote w:type="continuationSeparator" w:id="1">
    <w:p w:rsidR="0026669C" w:rsidRDefault="0026669C" w:rsidP="00ED11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1171"/>
    <w:rsid w:val="0026669C"/>
    <w:rsid w:val="004D7F5D"/>
    <w:rsid w:val="005561C9"/>
    <w:rsid w:val="0093408D"/>
    <w:rsid w:val="00ED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1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11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1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1171"/>
    <w:rPr>
      <w:sz w:val="18"/>
      <w:szCs w:val="18"/>
    </w:rPr>
  </w:style>
  <w:style w:type="table" w:styleId="a5">
    <w:name w:val="Table Grid"/>
    <w:basedOn w:val="a1"/>
    <w:uiPriority w:val="59"/>
    <w:rsid w:val="00ED11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ITianKong.Com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肖钧月</dc:creator>
  <cp:keywords/>
  <dc:description/>
  <cp:lastModifiedBy>肖钧月</cp:lastModifiedBy>
  <cp:revision>3</cp:revision>
  <dcterms:created xsi:type="dcterms:W3CDTF">2021-02-20T02:25:00Z</dcterms:created>
  <dcterms:modified xsi:type="dcterms:W3CDTF">2021-03-19T01:35:00Z</dcterms:modified>
</cp:coreProperties>
</file>